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lang w:val="it-IT"/>
        </w:rPr>
        <w:t xml:space="preserve">HỘI THI TIN HỌC TRẺ NĂM 2016 </w:t>
      </w:r>
    </w:p>
    <w:p>
      <w:pPr>
        <w:pStyle w:val="Normal"/>
        <w:jc w:val="center"/>
        <w:rPr>
          <w:b/>
          <w:b/>
          <w:lang w:val="it-IT"/>
        </w:rPr>
      </w:pPr>
      <w:r>
        <w:rPr>
          <w:b/>
          <w:lang w:val="it-IT"/>
        </w:rPr>
        <w:t>QUẬN TÂN BÌNH – TP. HCM</w:t>
      </w:r>
    </w:p>
    <w:p>
      <w:pPr>
        <w:pStyle w:val="Normal"/>
        <w:jc w:val="center"/>
        <w:rPr>
          <w:b/>
          <w:b/>
          <w:lang w:val="it-IT"/>
        </w:rPr>
      </w:pPr>
      <w:r>
        <w:rPr>
          <w:b/>
          <w:lang w:val="it-IT"/>
        </w:rPr>
        <w:t>BẢNG A</w:t>
      </w:r>
    </w:p>
    <w:p>
      <w:pPr>
        <w:pStyle w:val="Normal"/>
        <w:jc w:val="center"/>
        <w:rPr>
          <w:b/>
          <w:b/>
          <w:u w:val="single"/>
          <w:lang w:val="nb-NO"/>
        </w:rPr>
      </w:pPr>
      <w:r>
        <w:rPr>
          <w:b/>
          <w:u w:val="single"/>
          <w:lang w:val="nb-NO"/>
        </w:rPr>
      </w:r>
    </w:p>
    <w:p>
      <w:pPr>
        <w:pStyle w:val="Normal"/>
        <w:jc w:val="center"/>
        <w:rPr>
          <w:b/>
          <w:b/>
          <w:u w:val="single"/>
          <w:lang w:val="it-IT"/>
        </w:rPr>
      </w:pPr>
      <w:r>
        <w:rPr>
          <w:b/>
          <w:u w:val="single"/>
          <w:lang w:val="it-IT"/>
        </w:rPr>
        <w:t>Đề thi thực hành</w:t>
      </w:r>
    </w:p>
    <w:p>
      <w:pPr>
        <w:pStyle w:val="Normal"/>
        <w:jc w:val="center"/>
        <w:rPr>
          <w:b/>
          <w:b/>
          <w:lang w:val="it-IT"/>
        </w:rPr>
      </w:pPr>
      <w:r>
        <w:rPr>
          <w:b/>
          <w:lang w:val="it-IT"/>
        </w:rPr>
        <w:t>(Thời gian làm bài 120 phút không kể thời gian phát đề)</w:t>
      </w:r>
    </w:p>
    <w:p>
      <w:pPr>
        <w:pStyle w:val="Normal"/>
        <w:jc w:val="center"/>
        <w:rPr>
          <w:b/>
          <w:b/>
          <w:lang w:val="it-IT"/>
        </w:rPr>
      </w:pPr>
      <w:r>
        <w:rPr>
          <w:b/>
          <w:lang w:val="it-IT"/>
        </w:rPr>
      </w:r>
    </w:p>
    <w:tbl>
      <w:tblPr>
        <w:tblW w:w="7570" w:type="dxa"/>
        <w:jc w:val="center"/>
        <w:tblInd w:w="0" w:type="dxa"/>
        <w:tblCellMar>
          <w:top w:w="0" w:type="dxa"/>
          <w:left w:w="108" w:type="dxa"/>
          <w:bottom w:w="0" w:type="dxa"/>
          <w:right w:w="108" w:type="dxa"/>
        </w:tblCellMar>
      </w:tblPr>
      <w:tblGrid>
        <w:gridCol w:w="918"/>
        <w:gridCol w:w="2214"/>
        <w:gridCol w:w="2214"/>
        <w:gridCol w:w="2224"/>
      </w:tblGrid>
      <w:tr>
        <w:trPr/>
        <w:tc>
          <w:tcPr>
            <w:tcW w:w="918" w:type="dxa"/>
            <w:tcBorders>
              <w:top w:val="single" w:sz="4" w:space="0" w:color="000000"/>
              <w:left w:val="single" w:sz="4" w:space="0" w:color="000000"/>
              <w:bottom w:val="single" w:sz="4" w:space="0" w:color="000000"/>
            </w:tcBorders>
          </w:tcPr>
          <w:p>
            <w:pPr>
              <w:pStyle w:val="Normal"/>
              <w:rPr>
                <w:lang w:val="it-IT"/>
              </w:rPr>
            </w:pPr>
            <w:r>
              <w:rPr>
                <w:lang w:val="it-IT"/>
              </w:rPr>
              <w:t>TT</w:t>
            </w:r>
          </w:p>
        </w:tc>
        <w:tc>
          <w:tcPr>
            <w:tcW w:w="2214" w:type="dxa"/>
            <w:tcBorders>
              <w:top w:val="single" w:sz="4" w:space="0" w:color="000000"/>
              <w:left w:val="single" w:sz="4" w:space="0" w:color="000000"/>
              <w:bottom w:val="single" w:sz="4" w:space="0" w:color="000000"/>
            </w:tcBorders>
          </w:tcPr>
          <w:p>
            <w:pPr>
              <w:pStyle w:val="Normal"/>
              <w:rPr>
                <w:lang w:val="it-IT"/>
              </w:rPr>
            </w:pPr>
            <w:r>
              <w:rPr>
                <w:lang w:val="it-IT"/>
              </w:rPr>
              <w:t>Tên Bài</w:t>
            </w:r>
          </w:p>
        </w:tc>
        <w:tc>
          <w:tcPr>
            <w:tcW w:w="2214" w:type="dxa"/>
            <w:tcBorders>
              <w:top w:val="single" w:sz="4" w:space="0" w:color="000000"/>
              <w:left w:val="single" w:sz="4" w:space="0" w:color="000000"/>
              <w:bottom w:val="single" w:sz="4" w:space="0" w:color="000000"/>
            </w:tcBorders>
          </w:tcPr>
          <w:p>
            <w:pPr>
              <w:pStyle w:val="Normal"/>
              <w:rPr>
                <w:lang w:val="it-IT"/>
              </w:rPr>
            </w:pPr>
            <w:r>
              <w:rPr>
                <w:lang w:val="it-IT"/>
              </w:rPr>
              <w:t>Tên Tập Tin</w:t>
            </w:r>
          </w:p>
        </w:tc>
        <w:tc>
          <w:tcPr>
            <w:tcW w:w="2224" w:type="dxa"/>
            <w:tcBorders>
              <w:top w:val="single" w:sz="4" w:space="0" w:color="000000"/>
              <w:left w:val="single" w:sz="4" w:space="0" w:color="000000"/>
              <w:bottom w:val="single" w:sz="4" w:space="0" w:color="000000"/>
              <w:right w:val="single" w:sz="4" w:space="0" w:color="000000"/>
            </w:tcBorders>
          </w:tcPr>
          <w:p>
            <w:pPr>
              <w:pStyle w:val="Normal"/>
              <w:rPr>
                <w:lang w:val="it-IT"/>
              </w:rPr>
            </w:pPr>
            <w:r>
              <w:rPr>
                <w:lang w:val="it-IT"/>
              </w:rPr>
              <w:t>Điểm</w:t>
            </w:r>
          </w:p>
        </w:tc>
      </w:tr>
      <w:tr>
        <w:trPr/>
        <w:tc>
          <w:tcPr>
            <w:tcW w:w="918" w:type="dxa"/>
            <w:tcBorders>
              <w:top w:val="single" w:sz="4" w:space="0" w:color="000000"/>
              <w:left w:val="single" w:sz="4" w:space="0" w:color="000000"/>
              <w:bottom w:val="single" w:sz="4" w:space="0" w:color="000000"/>
            </w:tcBorders>
          </w:tcPr>
          <w:p>
            <w:pPr>
              <w:pStyle w:val="Normal"/>
              <w:rPr>
                <w:lang w:val="it-IT"/>
              </w:rPr>
            </w:pPr>
            <w:r>
              <w:rPr>
                <w:lang w:val="it-IT"/>
              </w:rPr>
              <w:t>1</w:t>
            </w:r>
          </w:p>
        </w:tc>
        <w:tc>
          <w:tcPr>
            <w:tcW w:w="2214" w:type="dxa"/>
            <w:tcBorders>
              <w:top w:val="single" w:sz="4" w:space="0" w:color="000000"/>
              <w:left w:val="single" w:sz="4" w:space="0" w:color="000000"/>
              <w:bottom w:val="single" w:sz="4" w:space="0" w:color="000000"/>
            </w:tcBorders>
          </w:tcPr>
          <w:p>
            <w:pPr>
              <w:pStyle w:val="Normal"/>
              <w:rPr>
                <w:lang w:val="it-IT"/>
              </w:rPr>
            </w:pPr>
            <w:r>
              <w:rPr>
                <w:lang w:val="it-IT"/>
              </w:rPr>
              <w:t>Bài 1</w:t>
            </w:r>
          </w:p>
        </w:tc>
        <w:tc>
          <w:tcPr>
            <w:tcW w:w="2214" w:type="dxa"/>
            <w:tcBorders>
              <w:top w:val="single" w:sz="4" w:space="0" w:color="000000"/>
              <w:left w:val="single" w:sz="4" w:space="0" w:color="000000"/>
              <w:bottom w:val="single" w:sz="4" w:space="0" w:color="000000"/>
            </w:tcBorders>
          </w:tcPr>
          <w:p>
            <w:pPr>
              <w:pStyle w:val="Normal"/>
              <w:rPr>
                <w:lang w:val="it-IT"/>
              </w:rPr>
            </w:pPr>
            <w:r>
              <w:rPr>
                <w:lang w:val="it-IT"/>
              </w:rPr>
              <w:t>HinhLogo</w:t>
            </w:r>
          </w:p>
        </w:tc>
        <w:tc>
          <w:tcPr>
            <w:tcW w:w="2224" w:type="dxa"/>
            <w:tcBorders>
              <w:top w:val="single" w:sz="4" w:space="0" w:color="000000"/>
              <w:left w:val="single" w:sz="4" w:space="0" w:color="000000"/>
              <w:bottom w:val="single" w:sz="4" w:space="0" w:color="000000"/>
              <w:right w:val="single" w:sz="4" w:space="0" w:color="000000"/>
            </w:tcBorders>
          </w:tcPr>
          <w:p>
            <w:pPr>
              <w:pStyle w:val="Normal"/>
              <w:rPr>
                <w:lang w:val="it-IT"/>
              </w:rPr>
            </w:pPr>
            <w:r>
              <w:rPr>
                <w:lang w:val="it-IT"/>
              </w:rPr>
              <w:t>30</w:t>
            </w:r>
          </w:p>
        </w:tc>
      </w:tr>
      <w:tr>
        <w:trPr/>
        <w:tc>
          <w:tcPr>
            <w:tcW w:w="918" w:type="dxa"/>
            <w:tcBorders>
              <w:top w:val="single" w:sz="4" w:space="0" w:color="000000"/>
              <w:left w:val="single" w:sz="4" w:space="0" w:color="000000"/>
              <w:bottom w:val="single" w:sz="4" w:space="0" w:color="000000"/>
            </w:tcBorders>
          </w:tcPr>
          <w:p>
            <w:pPr>
              <w:pStyle w:val="Normal"/>
              <w:rPr>
                <w:lang w:val="it-IT"/>
              </w:rPr>
            </w:pPr>
            <w:r>
              <w:rPr>
                <w:lang w:val="it-IT"/>
              </w:rPr>
              <w:t>2</w:t>
            </w:r>
          </w:p>
        </w:tc>
        <w:tc>
          <w:tcPr>
            <w:tcW w:w="2214" w:type="dxa"/>
            <w:tcBorders>
              <w:top w:val="single" w:sz="4" w:space="0" w:color="000000"/>
              <w:left w:val="single" w:sz="4" w:space="0" w:color="000000"/>
              <w:bottom w:val="single" w:sz="4" w:space="0" w:color="000000"/>
            </w:tcBorders>
          </w:tcPr>
          <w:p>
            <w:pPr>
              <w:pStyle w:val="Normal"/>
              <w:rPr>
                <w:lang w:val="it-IT"/>
              </w:rPr>
            </w:pPr>
            <w:r>
              <w:rPr>
                <w:lang w:val="it-IT"/>
              </w:rPr>
              <w:t>Bài 2</w:t>
            </w:r>
          </w:p>
        </w:tc>
        <w:tc>
          <w:tcPr>
            <w:tcW w:w="2214" w:type="dxa"/>
            <w:tcBorders>
              <w:top w:val="single" w:sz="4" w:space="0" w:color="000000"/>
              <w:left w:val="single" w:sz="4" w:space="0" w:color="000000"/>
              <w:bottom w:val="single" w:sz="4" w:space="0" w:color="000000"/>
            </w:tcBorders>
          </w:tcPr>
          <w:p>
            <w:pPr>
              <w:pStyle w:val="Normal"/>
              <w:rPr>
                <w:lang w:val="it-IT"/>
              </w:rPr>
            </w:pPr>
            <w:r>
              <w:rPr>
                <w:lang w:val="it-IT"/>
              </w:rPr>
              <w:t>ChucMung</w:t>
            </w:r>
          </w:p>
        </w:tc>
        <w:tc>
          <w:tcPr>
            <w:tcW w:w="2224" w:type="dxa"/>
            <w:tcBorders>
              <w:top w:val="single" w:sz="4" w:space="0" w:color="000000"/>
              <w:left w:val="single" w:sz="4" w:space="0" w:color="000000"/>
              <w:bottom w:val="single" w:sz="4" w:space="0" w:color="000000"/>
              <w:right w:val="single" w:sz="4" w:space="0" w:color="000000"/>
            </w:tcBorders>
          </w:tcPr>
          <w:p>
            <w:pPr>
              <w:pStyle w:val="Normal"/>
              <w:rPr>
                <w:lang w:val="it-IT"/>
              </w:rPr>
            </w:pPr>
            <w:r>
              <w:rPr>
                <w:lang w:val="it-IT"/>
              </w:rPr>
              <w:t>30</w:t>
            </w:r>
          </w:p>
        </w:tc>
      </w:tr>
      <w:tr>
        <w:trPr/>
        <w:tc>
          <w:tcPr>
            <w:tcW w:w="918" w:type="dxa"/>
            <w:tcBorders>
              <w:top w:val="single" w:sz="4" w:space="0" w:color="000000"/>
              <w:left w:val="single" w:sz="4" w:space="0" w:color="000000"/>
              <w:bottom w:val="single" w:sz="4" w:space="0" w:color="000000"/>
            </w:tcBorders>
          </w:tcPr>
          <w:p>
            <w:pPr>
              <w:pStyle w:val="Normal"/>
              <w:rPr>
                <w:lang w:val="it-IT"/>
              </w:rPr>
            </w:pPr>
            <w:r>
              <w:rPr>
                <w:lang w:val="it-IT"/>
              </w:rPr>
              <w:t>3</w:t>
            </w:r>
          </w:p>
        </w:tc>
        <w:tc>
          <w:tcPr>
            <w:tcW w:w="2214" w:type="dxa"/>
            <w:tcBorders>
              <w:top w:val="single" w:sz="4" w:space="0" w:color="000000"/>
              <w:left w:val="single" w:sz="4" w:space="0" w:color="000000"/>
              <w:bottom w:val="single" w:sz="4" w:space="0" w:color="000000"/>
            </w:tcBorders>
          </w:tcPr>
          <w:p>
            <w:pPr>
              <w:pStyle w:val="Normal"/>
              <w:rPr>
                <w:lang w:val="it-IT"/>
              </w:rPr>
            </w:pPr>
            <w:r>
              <w:rPr>
                <w:lang w:val="it-IT"/>
              </w:rPr>
              <w:t>Bài 3</w:t>
            </w:r>
          </w:p>
        </w:tc>
        <w:tc>
          <w:tcPr>
            <w:tcW w:w="2214" w:type="dxa"/>
            <w:tcBorders>
              <w:top w:val="single" w:sz="4" w:space="0" w:color="000000"/>
              <w:left w:val="single" w:sz="4" w:space="0" w:color="000000"/>
              <w:bottom w:val="single" w:sz="4" w:space="0" w:color="000000"/>
            </w:tcBorders>
          </w:tcPr>
          <w:p>
            <w:pPr>
              <w:pStyle w:val="Normal"/>
              <w:rPr>
                <w:lang w:val="it-IT"/>
              </w:rPr>
            </w:pPr>
            <w:r>
              <w:rPr>
                <w:lang w:val="it-IT"/>
              </w:rPr>
              <w:t>QuocTePhuNu</w:t>
            </w:r>
          </w:p>
        </w:tc>
        <w:tc>
          <w:tcPr>
            <w:tcW w:w="2224" w:type="dxa"/>
            <w:tcBorders>
              <w:top w:val="single" w:sz="4" w:space="0" w:color="000000"/>
              <w:left w:val="single" w:sz="4" w:space="0" w:color="000000"/>
              <w:bottom w:val="single" w:sz="4" w:space="0" w:color="000000"/>
              <w:right w:val="single" w:sz="4" w:space="0" w:color="000000"/>
            </w:tcBorders>
          </w:tcPr>
          <w:p>
            <w:pPr>
              <w:pStyle w:val="Normal"/>
              <w:rPr>
                <w:lang w:val="it-IT"/>
              </w:rPr>
            </w:pPr>
            <w:r>
              <w:rPr>
                <w:lang w:val="it-IT"/>
              </w:rPr>
              <w:t>40</w:t>
            </w:r>
          </w:p>
        </w:tc>
      </w:tr>
    </w:tbl>
    <w:p>
      <w:pPr>
        <w:pStyle w:val="Normal"/>
        <w:rPr>
          <w:u w:val="single"/>
          <w:lang w:val="it-IT"/>
        </w:rPr>
      </w:pPr>
      <w:r>
        <w:rPr>
          <w:u w:val="single"/>
          <w:lang w:val="it-IT"/>
        </w:rPr>
      </w:r>
    </w:p>
    <w:p>
      <w:pPr>
        <w:pStyle w:val="Normal"/>
        <w:rPr>
          <w:lang w:val="it-IT"/>
        </w:rPr>
      </w:pPr>
      <w:r>
        <w:rPr>
          <w:b/>
          <w:lang w:val="it-IT"/>
        </w:rPr>
        <w:t>Bài 1</w:t>
      </w:r>
      <w:r>
        <w:rPr>
          <w:lang w:val="it-IT"/>
        </w:rPr>
        <w:t xml:space="preserve">:  </w:t>
      </w:r>
    </w:p>
    <w:p>
      <w:pPr>
        <w:pStyle w:val="Normal"/>
        <w:rPr>
          <w:lang w:val="it-IT" w:eastAsia="en-US"/>
        </w:rPr>
      </w:pPr>
      <w:r>
        <w:rPr>
          <w:lang w:val="it-IT" w:eastAsia="en-US"/>
        </w:rPr>
        <mc:AlternateContent>
          <mc:Choice Requires="wpg">
            <w:drawing>
              <wp:anchor behindDoc="0" distT="0" distB="0" distL="114935" distR="114935" simplePos="0" locked="0" layoutInCell="1" allowOverlap="1" relativeHeight="2">
                <wp:simplePos x="0" y="0"/>
                <wp:positionH relativeFrom="margin">
                  <wp:align>right</wp:align>
                </wp:positionH>
                <wp:positionV relativeFrom="paragraph">
                  <wp:posOffset>168275</wp:posOffset>
                </wp:positionV>
                <wp:extent cx="1492885" cy="1504950"/>
                <wp:effectExtent l="0" t="0" r="0" b="0"/>
                <wp:wrapSquare wrapText="bothSides"/>
                <wp:docPr id="1" name="Group 26"/>
                <a:graphic xmlns:a="http://schemas.openxmlformats.org/drawingml/2006/main">
                  <a:graphicData uri="http://schemas.microsoft.com/office/word/2010/wordprocessingGroup">
                    <wpg:wgp>
                      <wpg:cNvGrpSpPr/>
                      <wpg:grpSpPr>
                        <a:xfrm>
                          <a:off x="0" y="0"/>
                          <a:ext cx="1492200" cy="1504440"/>
                        </a:xfrm>
                      </wpg:grpSpPr>
                      <wps:wsp>
                        <wps:cNvSpPr/>
                        <wps:spPr>
                          <a:xfrm>
                            <a:off x="339120" y="336600"/>
                            <a:ext cx="829800" cy="831240"/>
                          </a:xfrm>
                          <a:prstGeom prst="ellipse">
                            <a:avLst/>
                          </a:prstGeom>
                          <a:solidFill>
                            <a:srgbClr val="ff0000"/>
                          </a:solidFill>
                          <a:ln w="25560">
                            <a:solidFill>
                              <a:srgbClr val="ffff00"/>
                            </a:solidFill>
                            <a:miter/>
                          </a:ln>
                        </wps:spPr>
                        <wps:style>
                          <a:lnRef idx="0"/>
                          <a:fillRef idx="0"/>
                          <a:effectRef idx="0"/>
                          <a:fontRef idx="minor"/>
                        </wps:style>
                        <wps:txbx>
                          <w:txbxContent>
                            <w:p>
                              <w:pPr>
                                <w:overflowPunct w:val="false"/>
                                <w:bidi w:val="0"/>
                                <w:jc w:val="center"/>
                                <w:rPr/>
                              </w:pPr>
                              <w:r>
                                <w:rPr>
                                  <w:kern w:val="2"/>
                                  <w:sz w:val="20"/>
                                  <w:szCs w:val="20"/>
                                  <w:rFonts w:ascii="Times New Roman" w:hAnsi="Times New Roman" w:eastAsia="Times New Roman" w:cs="Times New Roman"/>
                                  <w:color w:val="FFFF00"/>
                                  <w:lang w:val="en-US" w:bidi="ar-SA"/>
                                </w:rPr>
                                <w:t>LOGO</w:t>
                              </w:r>
                            </w:p>
                          </w:txbxContent>
                        </wps:txbx>
                        <wps:bodyPr anchor="ctr">
                          <a:noAutofit/>
                        </wps:bodyPr>
                      </wps:wsp>
                      <wps:wsp>
                        <wps:cNvSpPr/>
                        <wps:spPr>
                          <a:xfrm rot="10800000">
                            <a:off x="595800" y="0"/>
                            <a:ext cx="309240" cy="266760"/>
                          </a:xfrm>
                          <a:custGeom>
                            <a:avLst/>
                            <a:gdLst/>
                            <a:ahLst/>
                            <a:rect l="0" t="0" r="r" b="b"/>
                            <a:pathLst>
                              <a:path w="488" h="421">
                                <a:moveTo>
                                  <a:pt x="243" y="0"/>
                                </a:moveTo>
                                <a:lnTo>
                                  <a:pt x="487" y="420"/>
                                </a:lnTo>
                                <a:lnTo>
                                  <a:pt x="0" y="420"/>
                                </a:lnTo>
                                <a:lnTo>
                                  <a:pt x="243" y="0"/>
                                </a:lnTo>
                              </a:path>
                            </a:pathLst>
                          </a:custGeom>
                          <a:solidFill>
                            <a:srgbClr val="ffffff"/>
                          </a:solidFill>
                          <a:ln w="25560">
                            <a:solidFill>
                              <a:srgbClr val="f79646"/>
                            </a:solidFill>
                            <a:miter/>
                          </a:ln>
                        </wps:spPr>
                        <wps:style>
                          <a:lnRef idx="0"/>
                          <a:fillRef idx="0"/>
                          <a:effectRef idx="0"/>
                          <a:fontRef idx="minor"/>
                        </wps:style>
                        <wps:bodyPr/>
                      </wps:wsp>
                      <wps:wsp>
                        <wps:cNvSpPr/>
                        <wps:spPr>
                          <a:xfrm>
                            <a:off x="596160" y="1237680"/>
                            <a:ext cx="309240" cy="266760"/>
                          </a:xfrm>
                          <a:custGeom>
                            <a:avLst/>
                            <a:gdLst/>
                            <a:ahLst/>
                            <a:rect l="0" t="0" r="r" b="b"/>
                            <a:pathLst>
                              <a:path w="488" h="421">
                                <a:moveTo>
                                  <a:pt x="243" y="0"/>
                                </a:moveTo>
                                <a:lnTo>
                                  <a:pt x="487" y="420"/>
                                </a:lnTo>
                                <a:lnTo>
                                  <a:pt x="0" y="420"/>
                                </a:lnTo>
                                <a:lnTo>
                                  <a:pt x="243" y="0"/>
                                </a:lnTo>
                              </a:path>
                            </a:pathLst>
                          </a:custGeom>
                          <a:solidFill>
                            <a:srgbClr val="ffffff"/>
                          </a:solidFill>
                          <a:ln w="25560">
                            <a:solidFill>
                              <a:srgbClr val="f79646"/>
                            </a:solidFill>
                            <a:miter/>
                          </a:ln>
                        </wps:spPr>
                        <wps:style>
                          <a:lnRef idx="0"/>
                          <a:fillRef idx="0"/>
                          <a:effectRef idx="0"/>
                          <a:fontRef idx="minor"/>
                        </wps:style>
                        <wps:bodyPr/>
                      </wps:wsp>
                      <wps:wsp>
                        <wps:cNvSpPr/>
                        <wps:spPr>
                          <a:xfrm rot="16200000">
                            <a:off x="1225440" y="582120"/>
                            <a:ext cx="309960" cy="266760"/>
                          </a:xfrm>
                          <a:custGeom>
                            <a:avLst/>
                            <a:gdLst/>
                            <a:ahLst/>
                            <a:rect l="0" t="0" r="r" b="b"/>
                            <a:pathLst>
                              <a:path w="490" h="421">
                                <a:moveTo>
                                  <a:pt x="244" y="0"/>
                                </a:moveTo>
                                <a:lnTo>
                                  <a:pt x="489" y="420"/>
                                </a:lnTo>
                                <a:lnTo>
                                  <a:pt x="0" y="420"/>
                                </a:lnTo>
                                <a:lnTo>
                                  <a:pt x="244" y="0"/>
                                </a:lnTo>
                              </a:path>
                            </a:pathLst>
                          </a:custGeom>
                          <a:solidFill>
                            <a:srgbClr val="ffffff"/>
                          </a:solidFill>
                          <a:ln w="25560">
                            <a:solidFill>
                              <a:srgbClr val="f79646"/>
                            </a:solidFill>
                            <a:miter/>
                          </a:ln>
                        </wps:spPr>
                        <wps:style>
                          <a:lnRef idx="0"/>
                          <a:fillRef idx="0"/>
                          <a:effectRef idx="0"/>
                          <a:fontRef idx="minor"/>
                        </wps:style>
                        <wps:bodyPr/>
                      </wps:wsp>
                      <wps:wsp>
                        <wps:cNvSpPr/>
                        <wps:spPr>
                          <a:xfrm rot="5400000">
                            <a:off x="0" y="587520"/>
                            <a:ext cx="309960" cy="266760"/>
                          </a:xfrm>
                          <a:custGeom>
                            <a:avLst/>
                            <a:gdLst/>
                            <a:ahLst/>
                            <a:rect l="0" t="0" r="r" b="b"/>
                            <a:pathLst>
                              <a:path w="490" h="421">
                                <a:moveTo>
                                  <a:pt x="244" y="0"/>
                                </a:moveTo>
                                <a:lnTo>
                                  <a:pt x="489" y="420"/>
                                </a:lnTo>
                                <a:lnTo>
                                  <a:pt x="0" y="420"/>
                                </a:lnTo>
                                <a:lnTo>
                                  <a:pt x="244" y="0"/>
                                </a:lnTo>
                              </a:path>
                            </a:pathLst>
                          </a:custGeom>
                          <a:solidFill>
                            <a:srgbClr val="ffffff"/>
                          </a:solidFill>
                          <a:ln w="25560">
                            <a:solidFill>
                              <a:srgbClr val="f79646"/>
                            </a:solidFill>
                            <a:miter/>
                          </a:ln>
                        </wps:spPr>
                        <wps:style>
                          <a:lnRef idx="0"/>
                          <a:fillRef idx="0"/>
                          <a:effectRef idx="0"/>
                          <a:fontRef idx="minor"/>
                        </wps:style>
                        <wps:bodyPr/>
                      </wps:wsp>
                      <wps:wsp>
                        <wps:cNvSpPr/>
                        <wps:spPr>
                          <a:xfrm rot="13367400">
                            <a:off x="996840" y="88200"/>
                            <a:ext cx="309240" cy="266760"/>
                          </a:xfrm>
                          <a:custGeom>
                            <a:avLst/>
                            <a:gdLst/>
                            <a:ahLst/>
                            <a:rect l="0" t="0" r="r" b="b"/>
                            <a:pathLst>
                              <a:path w="489" h="421">
                                <a:moveTo>
                                  <a:pt x="243" y="0"/>
                                </a:moveTo>
                                <a:lnTo>
                                  <a:pt x="488" y="420"/>
                                </a:lnTo>
                                <a:lnTo>
                                  <a:pt x="0" y="420"/>
                                </a:lnTo>
                                <a:lnTo>
                                  <a:pt x="243" y="0"/>
                                </a:lnTo>
                              </a:path>
                            </a:pathLst>
                          </a:custGeom>
                          <a:solidFill>
                            <a:srgbClr val="ffffff"/>
                          </a:solidFill>
                          <a:ln w="25560">
                            <a:solidFill>
                              <a:srgbClr val="f79646"/>
                            </a:solidFill>
                            <a:miter/>
                          </a:ln>
                        </wps:spPr>
                        <wps:style>
                          <a:lnRef idx="0"/>
                          <a:fillRef idx="0"/>
                          <a:effectRef idx="0"/>
                          <a:fontRef idx="minor"/>
                        </wps:style>
                        <wps:bodyPr/>
                      </wps:wsp>
                      <wps:wsp>
                        <wps:cNvSpPr/>
                        <wps:spPr>
                          <a:xfrm rot="2699400">
                            <a:off x="63000" y="1033920"/>
                            <a:ext cx="309240" cy="266760"/>
                          </a:xfrm>
                          <a:custGeom>
                            <a:avLst/>
                            <a:gdLst/>
                            <a:ahLst/>
                            <a:rect l="0" t="0" r="r" b="b"/>
                            <a:pathLst>
                              <a:path w="487" h="422">
                                <a:moveTo>
                                  <a:pt x="243" y="0"/>
                                </a:moveTo>
                                <a:lnTo>
                                  <a:pt x="486" y="421"/>
                                </a:lnTo>
                                <a:lnTo>
                                  <a:pt x="0" y="421"/>
                                </a:lnTo>
                                <a:lnTo>
                                  <a:pt x="243" y="0"/>
                                </a:lnTo>
                              </a:path>
                            </a:pathLst>
                          </a:custGeom>
                          <a:solidFill>
                            <a:srgbClr val="ffffff"/>
                          </a:solidFill>
                          <a:ln w="25560">
                            <a:solidFill>
                              <a:srgbClr val="f79646"/>
                            </a:solidFill>
                            <a:miter/>
                          </a:ln>
                        </wps:spPr>
                        <wps:style>
                          <a:lnRef idx="0"/>
                          <a:fillRef idx="0"/>
                          <a:effectRef idx="0"/>
                          <a:fontRef idx="minor"/>
                        </wps:style>
                        <wps:bodyPr/>
                      </wps:wsp>
                      <wps:wsp>
                        <wps:cNvSpPr/>
                        <wps:spPr>
                          <a:xfrm rot="8082000">
                            <a:off x="92160" y="92880"/>
                            <a:ext cx="309960" cy="266760"/>
                          </a:xfrm>
                          <a:custGeom>
                            <a:avLst/>
                            <a:gdLst/>
                            <a:ahLst/>
                            <a:rect l="0" t="0" r="r" b="b"/>
                            <a:pathLst>
                              <a:path w="490" h="422">
                                <a:moveTo>
                                  <a:pt x="244" y="0"/>
                                </a:moveTo>
                                <a:lnTo>
                                  <a:pt x="489" y="421"/>
                                </a:lnTo>
                                <a:lnTo>
                                  <a:pt x="0" y="421"/>
                                </a:lnTo>
                                <a:lnTo>
                                  <a:pt x="244" y="0"/>
                                </a:lnTo>
                              </a:path>
                            </a:pathLst>
                          </a:custGeom>
                          <a:solidFill>
                            <a:srgbClr val="ffffff"/>
                          </a:solidFill>
                          <a:ln w="25560">
                            <a:solidFill>
                              <a:srgbClr val="f79646"/>
                            </a:solidFill>
                            <a:miter/>
                          </a:ln>
                        </wps:spPr>
                        <wps:style>
                          <a:lnRef idx="0"/>
                          <a:fillRef idx="0"/>
                          <a:effectRef idx="0"/>
                          <a:fontRef idx="minor"/>
                        </wps:style>
                        <wps:bodyPr/>
                      </wps:wsp>
                      <wps:wsp>
                        <wps:cNvSpPr/>
                        <wps:spPr>
                          <a:xfrm rot="18789000">
                            <a:off x="1022400" y="1012680"/>
                            <a:ext cx="309960" cy="266760"/>
                          </a:xfrm>
                          <a:custGeom>
                            <a:avLst/>
                            <a:gdLst/>
                            <a:ahLst/>
                            <a:rect l="0" t="0" r="r" b="b"/>
                            <a:pathLst>
                              <a:path w="490" h="422">
                                <a:moveTo>
                                  <a:pt x="244" y="0"/>
                                </a:moveTo>
                                <a:lnTo>
                                  <a:pt x="489" y="420"/>
                                </a:lnTo>
                                <a:lnTo>
                                  <a:pt x="0" y="421"/>
                                </a:lnTo>
                                <a:lnTo>
                                  <a:pt x="244" y="0"/>
                                </a:lnTo>
                              </a:path>
                            </a:pathLst>
                          </a:custGeom>
                          <a:solidFill>
                            <a:srgbClr val="ffffff"/>
                          </a:solidFill>
                          <a:ln w="25560">
                            <a:solidFill>
                              <a:srgbClr val="f79646"/>
                            </a:solidFill>
                            <a:miter/>
                          </a:ln>
                        </wps:spPr>
                        <wps:style>
                          <a:lnRef idx="0"/>
                          <a:fillRef idx="0"/>
                          <a:effectRef idx="0"/>
                          <a:fontRef idx="minor"/>
                        </wps:style>
                        <wps:bodyPr/>
                      </wps:wsp>
                    </wpg:wgp>
                  </a:graphicData>
                </a:graphic>
              </wp:anchor>
            </w:drawing>
          </mc:Choice>
          <mc:Fallback>
            <w:pict>
              <v:group id="shape_0" alt="Group 26" style="position:absolute;margin-left:410.25pt;margin-top:13.2pt;width:120.95pt;height:118.5pt" coordorigin="8205,264" coordsize="2419,2370">
                <v:oval id="shape_0" ID="Oval 10" fillcolor="red" stroked="t" style="position:absolute;left:8774;top:795;width:1306;height:1308;mso-position-horizontal:right;mso-position-horizontal-relative:margin">
                  <v:textbox>
                    <w:txbxContent>
                      <w:p>
                        <w:pPr>
                          <w:overflowPunct w:val="false"/>
                          <w:bidi w:val="0"/>
                          <w:jc w:val="center"/>
                          <w:rPr/>
                        </w:pPr>
                        <w:r>
                          <w:rPr>
                            <w:kern w:val="2"/>
                            <w:sz w:val="20"/>
                            <w:szCs w:val="20"/>
                            <w:rFonts w:ascii="Times New Roman" w:hAnsi="Times New Roman" w:eastAsia="Times New Roman" w:cs="Times New Roman"/>
                            <w:color w:val="FFFF00"/>
                            <w:lang w:val="en-US" w:bidi="ar-SA"/>
                          </w:rPr>
                          <w:t>LOGO</w:t>
                        </w:r>
                      </w:p>
                    </w:txbxContent>
                  </v:textbox>
                  <w10:wrap type="square"/>
                  <v:fill o:detectmouseclick="t" type="solid" color2="aqua"/>
                  <v:stroke color="yellow" weight="25560" joinstyle="miter" endcap="flat"/>
                </v:oval>
                <v:shapetype id="shapetype_5" coordsize="21600,21600" o:spt="5" adj="10800" path="m,21600l@0,l21600,21600xe">
                  <v:stroke joinstyle="miter"/>
                  <v:formulas>
                    <v:f eqn="val #0"/>
                    <v:f eqn="prod 1 @0 2"/>
                    <v:f eqn="sum @1 10800 0"/>
                  </v:formulas>
                  <v:path gradientshapeok="t" o:connecttype="rect" textboxrect="@1,10800,@2,21600"/>
                  <v:handles>
                    <v:h position="@0,0"/>
                  </v:handles>
                </v:shapetype>
                <v:shape id="shape_0" ID="Isosceles Triangle 16" fillcolor="white" stroked="t" style="position:absolute;left:9178;top:265;width:486;height:419;rotation:180;mso-position-horizontal:right;mso-position-horizontal-relative:margin" type="shapetype_5">
                  <w10:wrap type="none"/>
                  <v:fill o:detectmouseclick="t" type="solid" color2="black"/>
                  <v:stroke color="#f79646" weight="25560" joinstyle="miter" endcap="flat"/>
                </v:shape>
                <v:shape id="shape_0" ID="Isosceles Triangle 17" fillcolor="white" stroked="t" style="position:absolute;left:9179;top:2214;width:486;height:419;mso-position-horizontal:right;mso-position-horizontal-relative:margin" type="shapetype_5">
                  <w10:wrap type="none"/>
                  <v:fill o:detectmouseclick="t" type="solid" color2="black"/>
                  <v:stroke color="#f79646" weight="25560" joinstyle="miter" endcap="flat"/>
                </v:shape>
                <v:shape id="shape_0" ID="Isosceles Triangle 18" fillcolor="white" stroked="t" style="position:absolute;left:10137;top:1215;width:487;height:419;rotation:270;mso-position-horizontal:right;mso-position-horizontal-relative:margin" type="shapetype_5">
                  <w10:wrap type="none"/>
                  <v:fill o:detectmouseclick="t" type="solid" color2="black"/>
                  <v:stroke color="#f79646" weight="25560" joinstyle="miter" endcap="flat"/>
                </v:shape>
                <v:shape id="shape_0" ID="Isosceles Triangle 19" fillcolor="white" stroked="t" style="position:absolute;left:8207;top:1224;width:487;height:419;rotation:90;mso-position-horizontal:right;mso-position-horizontal-relative:margin" type="shapetype_5">
                  <w10:wrap type="none"/>
                  <v:fill o:detectmouseclick="t" type="solid" color2="black"/>
                  <v:stroke color="#f79646" weight="25560" joinstyle="miter" endcap="flat"/>
                </v:shape>
                <v:shape id="shape_0" ID="Isosceles Triangle 20" fillcolor="white" stroked="t" style="position:absolute;left:9887;top:513;width:486;height:419;rotation:223;mso-position-horizontal:right;mso-position-horizontal-relative:margin" type="shapetype_5">
                  <w10:wrap type="none"/>
                  <v:fill o:detectmouseclick="t" type="solid" color2="black"/>
                  <v:stroke color="#f79646" weight="25560" joinstyle="miter" endcap="flat"/>
                </v:shape>
                <v:shape id="shape_0" ID="Isosceles Triangle 21" fillcolor="white" stroked="t" style="position:absolute;left:8416;top:2003;width:486;height:419;rotation:45;mso-position-horizontal:right;mso-position-horizontal-relative:margin" type="shapetype_5">
                  <w10:wrap type="none"/>
                  <v:fill o:detectmouseclick="t" type="solid" color2="black"/>
                  <v:stroke color="#f79646" weight="25560" joinstyle="miter" endcap="flat"/>
                </v:shape>
                <v:shape id="shape_0" ID="Isosceles Triangle 23" fillcolor="white" stroked="t" style="position:absolute;left:8461;top:522;width:487;height:419;rotation:135;mso-position-horizontal:right;mso-position-horizontal-relative:margin" type="shapetype_5">
                  <w10:wrap type="none"/>
                  <v:fill o:detectmouseclick="t" type="solid" color2="black"/>
                  <v:stroke color="#f79646" weight="25560" joinstyle="miter" endcap="flat"/>
                </v:shape>
                <v:shape id="shape_0" ID="Isosceles Triangle 25" fillcolor="white" stroked="t" style="position:absolute;left:9926;top:1971;width:487;height:419;rotation:313;mso-position-horizontal:right;mso-position-horizontal-relative:margin" type="shapetype_5">
                  <w10:wrap type="none"/>
                  <v:fill o:detectmouseclick="t" type="solid" color2="black"/>
                  <v:stroke color="#f79646" weight="25560" joinstyle="miter" endcap="flat"/>
                </v:shape>
              </v:group>
            </w:pict>
          </mc:Fallback>
        </mc:AlternateContent>
      </w:r>
    </w:p>
    <w:p>
      <w:pPr>
        <w:pStyle w:val="Normal"/>
        <w:rPr/>
      </w:pPr>
      <w:r>
        <w:rPr>
          <w:lang w:val="it-IT"/>
        </w:rPr>
        <w:t>Em sử dụng các câu lệnh trong chương trình Windows Logo để vẽ hình sau:</w:t>
      </w:r>
    </w:p>
    <w:p>
      <w:pPr>
        <w:pStyle w:val="Normal"/>
        <w:rPr>
          <w:lang w:val="it-IT"/>
        </w:rPr>
      </w:pPr>
      <w:r>
        <w:rPr>
          <w:lang w:val="it-IT"/>
        </w:rPr>
        <w:t>Biết bán kính hình tròn là 100, cạnh cùa tam giác đều là 50, khoảng cách từ các đỉnh tam giác đều đến tâm hình tròn là 130 chữ LOGO ở giữa vòng tròn.</w:t>
      </w:r>
    </w:p>
    <w:p>
      <w:pPr>
        <w:pStyle w:val="Normal"/>
        <w:rPr/>
      </w:pPr>
      <w:r>
        <w:rPr>
          <w:lang w:val="it-IT"/>
        </w:rPr>
        <w:t xml:space="preserve">Tô màu cho hình tròn (màu tô và màu chữ  tự chọn). </w:t>
      </w:r>
    </w:p>
    <w:p>
      <w:pPr>
        <w:pStyle w:val="Normal"/>
        <w:rPr/>
      </w:pPr>
      <w:r>
        <w:rPr>
          <w:lang w:val="it-IT"/>
        </w:rPr>
        <w:t>Em lưu lại tập tin HinhLogo.doc gồm:</w:t>
      </w:r>
    </w:p>
    <w:p>
      <w:pPr>
        <w:pStyle w:val="ListParagraph"/>
        <w:numPr>
          <w:ilvl w:val="0"/>
          <w:numId w:val="3"/>
        </w:numPr>
        <w:rPr>
          <w:lang w:val="it-IT"/>
        </w:rPr>
      </w:pPr>
      <w:r>
        <w:rPr>
          <w:lang w:val="it-IT"/>
        </w:rPr>
        <w:t>Hình em đã vẽ</w:t>
      </w:r>
    </w:p>
    <w:p>
      <w:pPr>
        <w:pStyle w:val="ListParagraph"/>
        <w:numPr>
          <w:ilvl w:val="0"/>
          <w:numId w:val="3"/>
        </w:numPr>
        <w:rPr/>
      </w:pPr>
      <w:r>
        <w:rPr>
          <w:lang w:val="it-IT"/>
        </w:rPr>
        <w:t>Các câu lệnh của Windows Logo theo thứ tự đã vẽ thành hình trên.</w:t>
      </w:r>
    </w:p>
    <w:p>
      <w:pPr>
        <w:pStyle w:val="Normal"/>
        <w:rPr>
          <w:lang w:val="it-IT"/>
        </w:rPr>
      </w:pPr>
      <w:r>
        <w:rPr>
          <w:lang w:val="it-IT"/>
        </w:rPr>
      </w:r>
    </w:p>
    <w:p>
      <w:pPr>
        <w:pStyle w:val="Normal"/>
        <w:rPr/>
      </w:pPr>
      <w:r>
        <w:rPr>
          <w:b/>
          <w:lang w:val="it-IT"/>
        </w:rPr>
        <w:t>Bài 2</w:t>
      </w:r>
      <w:r>
        <w:rPr>
          <w:lang w:val="it-IT"/>
        </w:rPr>
        <w:t>:</w:t>
      </w:r>
    </w:p>
    <w:p>
      <w:pPr>
        <w:pStyle w:val="Normal"/>
        <w:rPr>
          <w:lang w:val="it-IT"/>
        </w:rPr>
      </w:pPr>
      <w:r>
        <w:rPr>
          <w:lang w:val="it-IT"/>
        </w:rPr>
      </w:r>
    </w:p>
    <w:p>
      <w:pPr>
        <w:pStyle w:val="Normal"/>
        <w:rPr>
          <w:lang w:val="it-IT"/>
        </w:rPr>
      </w:pPr>
      <w:r>
        <w:rPr>
          <w:lang w:val="it-IT"/>
        </w:rPr>
        <w:t xml:space="preserve">Dùng chương trình Paint để vẽ hình theo đề tài sau: Nhân ngày quốc tế phụ nữ ngày 8/3. Em vẽ hình chúc mừng Cô Giáo của em. Lưu hình vẽ đặt tên tập tin ChucMung. </w:t>
      </w:r>
    </w:p>
    <w:p>
      <w:pPr>
        <w:pStyle w:val="Normal"/>
        <w:rPr>
          <w:lang w:val="en-US" w:eastAsia="en-US"/>
        </w:rPr>
      </w:pPr>
      <w:r>
        <w:rPr>
          <w:lang w:val="en-US" w:eastAsia="en-US"/>
        </w:rPr>
      </w:r>
    </w:p>
    <w:p>
      <w:pPr>
        <w:pStyle w:val="Heading2"/>
        <w:pBdr>
          <w:bottom w:val="single" w:sz="6" w:space="0" w:color="AAAAAA"/>
        </w:pBdr>
        <w:shd w:fill="FFFFFF" w:val="clear"/>
        <w:spacing w:before="240" w:after="60"/>
        <w:rPr>
          <w:sz w:val="24"/>
          <w:szCs w:val="24"/>
          <w:lang w:val="it-IT"/>
        </w:rPr>
      </w:pPr>
      <w:r>
        <w:rPr>
          <w:sz w:val="24"/>
          <w:szCs w:val="24"/>
          <w:lang w:val="it-IT"/>
        </w:rPr>
        <w:t xml:space="preserve">Bài 3: </w:t>
      </w:r>
    </w:p>
    <w:p>
      <w:pPr>
        <w:pStyle w:val="Heading2"/>
        <w:pBdr>
          <w:bottom w:val="single" w:sz="6" w:space="0" w:color="AAAAAA"/>
        </w:pBdr>
        <w:shd w:fill="FFFFFF" w:val="clear"/>
        <w:spacing w:before="240" w:after="60"/>
        <w:rPr>
          <w:sz w:val="24"/>
          <w:szCs w:val="24"/>
          <w:lang w:val="it-IT"/>
        </w:rPr>
      </w:pPr>
      <w:r>
        <w:rPr>
          <w:b w:val="false"/>
          <w:sz w:val="24"/>
          <w:szCs w:val="24"/>
          <w:lang w:val="it-IT"/>
        </w:rPr>
        <w:t>Em sử dụng chương trình Power Point để trình diễn nội dung bài viết sau bằng 5 Slide với hình ảnh minh họa là tập tin ChucMung. Lưu bài đặt tên tập tin là QuocTePhuNu</w:t>
      </w:r>
    </w:p>
    <w:p>
      <w:pPr>
        <w:pStyle w:val="Normal"/>
        <w:rPr>
          <w:color w:val="000000"/>
          <w:sz w:val="24"/>
          <w:szCs w:val="24"/>
          <w:lang w:val="it-IT"/>
        </w:rPr>
      </w:pPr>
      <w:r>
        <w:rPr>
          <w:color w:val="000000"/>
          <w:sz w:val="24"/>
          <w:szCs w:val="24"/>
          <w:lang w:val="it-IT"/>
        </w:rPr>
      </w:r>
    </w:p>
    <w:p>
      <w:pPr>
        <w:pStyle w:val="Normal"/>
        <w:rPr>
          <w:b/>
          <w:b/>
          <w:bCs/>
          <w:color w:val="000000"/>
        </w:rPr>
      </w:pPr>
      <w:r>
        <w:rPr>
          <w:color w:val="000000"/>
        </w:rPr>
        <w:t>Lịch sử ngày Quốc tế Phụ nữ</w:t>
      </w:r>
    </w:p>
    <w:p>
      <w:pPr>
        <w:pStyle w:val="Heading2"/>
        <w:pBdr>
          <w:bottom w:val="single" w:sz="6" w:space="0" w:color="AAAAAA"/>
        </w:pBdr>
        <w:shd w:fill="FFFFFF" w:val="clear"/>
        <w:spacing w:before="240" w:after="60"/>
        <w:rPr>
          <w:color w:val="252525"/>
          <w:sz w:val="24"/>
          <w:szCs w:val="24"/>
        </w:rPr>
      </w:pPr>
      <w:r>
        <w:rPr>
          <w:color w:val="252525"/>
          <w:sz w:val="24"/>
          <w:szCs w:val="24"/>
        </w:rPr>
        <w:t>Ngày Quốc tế Phụ nữ là thành quả đấu tranh lâu dài và lặng lẽ của hàng triệu phụ nữ trên thế giới.</w:t>
      </w:r>
    </w:p>
    <w:p>
      <w:pPr>
        <w:pStyle w:val="Normal"/>
        <w:numPr>
          <w:ilvl w:val="0"/>
          <w:numId w:val="2"/>
        </w:numPr>
        <w:shd w:fill="FFFFFF" w:val="clear"/>
        <w:spacing w:lineRule="atLeast" w:line="336" w:before="280" w:after="280"/>
        <w:ind w:left="384" w:hanging="360"/>
        <w:rPr/>
      </w:pPr>
      <w:r>
        <w:rPr>
          <w:color w:val="252525"/>
        </w:rPr>
        <w:t>Trước đây do tư tưởng </w:t>
      </w:r>
      <w:hyperlink r:id="rId2">
        <w:r>
          <w:rPr>
            <w:rStyle w:val="InternetLink"/>
            <w:color w:val="0B0080"/>
          </w:rPr>
          <w:t>trọng nam khinh nữ</w:t>
        </w:r>
      </w:hyperlink>
      <w:r>
        <w:rPr>
          <w:color w:val="252525"/>
        </w:rPr>
        <w:t>, nên phận làm nữ chịu nhiều thiệt thòi nhất hàng thế kỷ.</w:t>
      </w:r>
    </w:p>
    <w:p>
      <w:pPr>
        <w:pStyle w:val="Normal"/>
        <w:shd w:fill="FFFFFF" w:val="clear"/>
        <w:spacing w:lineRule="atLeast" w:line="336" w:before="120" w:after="120"/>
        <w:ind w:firstLine="384"/>
        <w:jc w:val="both"/>
        <w:rPr/>
      </w:pPr>
      <w:r>
        <w:rPr>
          <w:color w:val="252525"/>
        </w:rPr>
        <w:t>Lịch sử của ngày Quốc tế Phụ nữ bắt đầu từ năm 1857 đến 1911.Ngày </w:t>
      </w:r>
      <w:hyperlink r:id="rId3">
        <w:r>
          <w:rPr>
            <w:rStyle w:val="InternetLink"/>
            <w:color w:val="0B0080"/>
          </w:rPr>
          <w:t>8 tháng 3</w:t>
        </w:r>
      </w:hyperlink>
      <w:r>
        <w:rPr>
          <w:color w:val="252525"/>
        </w:rPr>
        <w:t> năm </w:t>
      </w:r>
      <w:hyperlink r:id="rId4">
        <w:r>
          <w:rPr>
            <w:rStyle w:val="InternetLink"/>
            <w:color w:val="0B0080"/>
          </w:rPr>
          <w:t>1857</w:t>
        </w:r>
      </w:hyperlink>
      <w:r>
        <w:rPr>
          <w:color w:val="252525"/>
        </w:rPr>
        <w:t>, các công nhân ngành dệt chống lại những điều kiện làm việc khó khăn và tồi tàn của họ tại </w:t>
      </w:r>
      <w:hyperlink r:id="rId5">
        <w:r>
          <w:rPr>
            <w:rStyle w:val="InternetLink"/>
            <w:color w:val="0B0080"/>
          </w:rPr>
          <w:t>Thành phố New York</w:t>
        </w:r>
      </w:hyperlink>
      <w:r>
        <w:rPr>
          <w:color w:val="252525"/>
        </w:rPr>
        <w:t>: 12 giờ làm việc một ngày. Hai năm sau, cũng trong tháng 3, các nữ công nhân </w:t>
      </w:r>
      <w:hyperlink r:id="rId6">
        <w:r>
          <w:rPr>
            <w:rStyle w:val="InternetLink"/>
            <w:color w:val="0B0080"/>
          </w:rPr>
          <w:t>Hoa Kỳ</w:t>
        </w:r>
      </w:hyperlink>
      <w:r>
        <w:rPr>
          <w:color w:val="252525"/>
        </w:rPr>
        <w:t> trong hãng dệt thành lập công đoàn (</w:t>
      </w:r>
      <w:r>
        <w:rPr>
          <w:i/>
          <w:iCs/>
          <w:color w:val="252525"/>
        </w:rPr>
        <w:t>syndicat</w:t>
      </w:r>
      <w:r>
        <w:rPr>
          <w:color w:val="252525"/>
        </w:rPr>
        <w:t>) đầu tiên đã được bảo vệ và giành được một số quyền lợi.</w:t>
      </w:r>
    </w:p>
    <w:p>
      <w:pPr>
        <w:pStyle w:val="Normal"/>
        <w:shd w:fill="FFFFFF" w:val="clear"/>
        <w:spacing w:lineRule="atLeast" w:line="336" w:before="280" w:after="24"/>
        <w:jc w:val="both"/>
        <w:rPr/>
      </w:pPr>
      <w:r>
        <w:rPr>
          <w:color w:val="252525"/>
        </w:rPr>
        <w:t>Trong Hội nghị phụ nữ do</w:t>
      </w:r>
      <w:r>
        <w:rPr>
          <w:rStyle w:val="Appleconvertedspace"/>
          <w:color w:val="252525"/>
        </w:rPr>
        <w:t> </w:t>
      </w:r>
      <w:hyperlink r:id="rId7">
        <w:r>
          <w:rPr>
            <w:rStyle w:val="InternetLink"/>
            <w:color w:val="000000"/>
          </w:rPr>
          <w:t>Quốc tế thứ II</w:t>
        </w:r>
      </w:hyperlink>
      <w:r>
        <w:rPr>
          <w:rStyle w:val="Appleconvertedspace"/>
          <w:color w:val="252525"/>
        </w:rPr>
        <w:t> </w:t>
      </w:r>
      <w:r>
        <w:rPr>
          <w:color w:val="252525"/>
        </w:rPr>
        <w:t>(Quốc tế Xã hội chủ nghĩa) tổ chức ngày 8 tháng 3 năm</w:t>
      </w:r>
      <w:r>
        <w:rPr>
          <w:rStyle w:val="Appleconvertedspace"/>
          <w:color w:val="252525"/>
        </w:rPr>
        <w:t> </w:t>
      </w:r>
      <w:hyperlink r:id="rId8">
        <w:r>
          <w:rPr>
            <w:rStyle w:val="InternetLink"/>
            <w:color w:val="0B0080"/>
          </w:rPr>
          <w:t>1910</w:t>
        </w:r>
      </w:hyperlink>
      <w:r>
        <w:rPr>
          <w:color w:val="252525"/>
        </w:rPr>
        <w:t>, 100 đại biểu phụ nữ thuộc 17 nước đòi quyền bầu cử cho phụ nữ. Chủ tịch là</w:t>
      </w:r>
      <w:r>
        <w:rPr>
          <w:rStyle w:val="Appleconvertedspace"/>
          <w:color w:val="252525"/>
        </w:rPr>
        <w:t> </w:t>
      </w:r>
      <w:hyperlink r:id="rId9">
        <w:r>
          <w:rPr>
            <w:rStyle w:val="InternetLink"/>
            <w:color w:val="0B0080"/>
          </w:rPr>
          <w:t>Clara Zetkin</w:t>
        </w:r>
      </w:hyperlink>
      <w:r>
        <w:rPr>
          <w:color w:val="252525"/>
        </w:rPr>
        <w:t>, phụ nữ</w:t>
      </w:r>
      <w:r>
        <w:rPr>
          <w:rStyle w:val="Appleconvertedspace"/>
          <w:color w:val="252525"/>
        </w:rPr>
        <w:t> </w:t>
      </w:r>
      <w:hyperlink r:id="rId10">
        <w:r>
          <w:rPr>
            <w:rStyle w:val="InternetLink"/>
            <w:color w:val="0B0080"/>
          </w:rPr>
          <w:t>Đức</w:t>
        </w:r>
      </w:hyperlink>
      <w:r>
        <w:rPr>
          <w:color w:val="252525"/>
        </w:rPr>
        <w:t>, đã đề nghị chọn một ngày quốc tế phụ nữ để kỷ niệm những phụ nữ đã đấu tranh trên toàn thế giới. Hội nghị đã chọn ngày</w:t>
      </w:r>
      <w:r>
        <w:rPr>
          <w:rStyle w:val="Appleconvertedspace"/>
          <w:color w:val="252525"/>
        </w:rPr>
        <w:t> </w:t>
      </w:r>
      <w:hyperlink r:id="rId11">
        <w:r>
          <w:rPr>
            <w:rStyle w:val="InternetLink"/>
            <w:color w:val="0B0080"/>
          </w:rPr>
          <w:t>8 tháng 3</w:t>
        </w:r>
      </w:hyperlink>
      <w:r>
        <w:rPr>
          <w:rStyle w:val="Appleconvertedspace"/>
          <w:color w:val="252525"/>
        </w:rPr>
        <w:t> </w:t>
      </w:r>
      <w:r>
        <w:rPr>
          <w:color w:val="252525"/>
        </w:rPr>
        <w:t>làm Ngày Quốc tế Phụ nữ.</w:t>
      </w:r>
    </w:p>
    <w:p>
      <w:pPr>
        <w:pStyle w:val="Normal"/>
        <w:shd w:fill="FFFFFF" w:val="clear"/>
        <w:spacing w:lineRule="atLeast" w:line="336" w:before="280" w:after="24"/>
        <w:jc w:val="both"/>
        <w:rPr>
          <w:color w:val="222222"/>
          <w:highlight w:val="white"/>
        </w:rPr>
      </w:pPr>
      <w:r>
        <w:rPr>
          <w:color w:val="222222"/>
          <w:shd w:fill="FFFFFF" w:val="clear"/>
        </w:rPr>
        <w:t>Ở nước ta, vào ngày 8/3 còn là dịp kỷ niệm cuộc khởi nghĩa Hai Bà Trưng, hai vị nữ anh hùng đầu tiên của dân tộc đã có công đánh đuổi giặc ngoại xâm, giữ nguyên bờ cõi, giang sơn đất Việt.</w:t>
      </w:r>
    </w:p>
    <w:p>
      <w:pPr>
        <w:pStyle w:val="Normal"/>
        <w:shd w:fill="FFFFFF" w:val="clear"/>
        <w:spacing w:lineRule="atLeast" w:line="336" w:before="280" w:after="24"/>
        <w:rPr>
          <w:rFonts w:ascii="Arial" w:hAnsi="Arial" w:cs="Arial"/>
          <w:color w:val="252525"/>
          <w:sz w:val="21"/>
          <w:szCs w:val="21"/>
          <w:highlight w:val="white"/>
        </w:rPr>
      </w:pPr>
      <w:r>
        <w:rPr>
          <w:rFonts w:cs="Arial" w:ascii="Arial" w:hAnsi="Arial"/>
          <w:color w:val="252525"/>
          <w:sz w:val="21"/>
          <w:szCs w:val="21"/>
          <w:shd w:fill="FFFFFF" w:val="clear"/>
        </w:rPr>
      </w:r>
    </w:p>
    <w:sectPr>
      <w:type w:val="nextPage"/>
      <w:pgSz w:w="11906" w:h="16838"/>
      <w:pgMar w:left="567" w:right="567"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ourier New">
    <w:charset w:val="00"/>
    <w:family w:val="modern"/>
    <w:pitch w:val="default"/>
  </w:font>
  <w:font w:name="Wingdings">
    <w:charset w:val="02"/>
    <w:family w:val="auto"/>
    <w:pitch w:val="variable"/>
  </w:font>
  <w:font w:name="Tahoma">
    <w:charset w:val="00"/>
    <w:family w:val="swiss"/>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3">
    <w:lvl w:ilvl="0">
      <w:numFmt w:val="bullet"/>
      <w:lvlText w:val="-"/>
      <w:lvlJc w:val="left"/>
      <w:pPr>
        <w:tabs>
          <w:tab w:val="num" w:pos="0"/>
        </w:tabs>
        <w:ind w:left="720" w:hanging="360"/>
      </w:pPr>
      <w:rPr>
        <w:rFonts w:ascii="Times New Roman" w:hAnsi="Times New Roman" w:cs="Times New Roman"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paragraph" w:styleId="Heading2">
    <w:name w:val="Heading 2"/>
    <w:basedOn w:val="Normal"/>
    <w:next w:val="TextBody"/>
    <w:qFormat/>
    <w:pPr>
      <w:numPr>
        <w:ilvl w:val="1"/>
        <w:numId w:val="1"/>
      </w:numPr>
      <w:spacing w:before="280" w:after="280"/>
      <w:outlineLvl w:val="1"/>
    </w:pPr>
    <w:rPr>
      <w:b/>
      <w:bCs/>
      <w:sz w:val="36"/>
      <w:szCs w:val="36"/>
    </w:rPr>
  </w:style>
  <w:style w:type="character" w:styleId="WW8Num1z0">
    <w:name w:val="WW8Num1z0"/>
    <w:qFormat/>
    <w:rPr>
      <w:rFonts w:ascii="Symbol" w:hAnsi="Symbol" w:cs="Symbol"/>
      <w:sz w:val="20"/>
    </w:rPr>
  </w:style>
  <w:style w:type="character" w:styleId="WW8Num2z0">
    <w:name w:val="WW8Num2z0"/>
    <w:qFormat/>
    <w:rPr>
      <w:rFonts w:ascii="Symbol" w:hAnsi="Symbol" w:cs="Symbol"/>
      <w:color w:val="252525"/>
      <w:sz w:val="20"/>
    </w:rPr>
  </w:style>
  <w:style w:type="character" w:styleId="WW8Num3z0">
    <w:name w:val="WW8Num3z0"/>
    <w:qFormat/>
    <w:rPr>
      <w:rFonts w:ascii="Symbol" w:hAnsi="Symbol" w:cs="Symbol"/>
      <w:sz w:val="20"/>
    </w:rPr>
  </w:style>
  <w:style w:type="character" w:styleId="WW8Num4z0">
    <w:name w:val="WW8Num4z0"/>
    <w:qFormat/>
    <w:rPr>
      <w:rFonts w:ascii="Times New Roman" w:hAnsi="Times New Roman" w:eastAsia="Times New Roman" w:cs="Times New Roman"/>
      <w:lang w:val="it-IT"/>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rFonts w:ascii="Symbol" w:hAnsi="Symbol" w:cs="Symbol"/>
      <w:sz w:val="20"/>
    </w:rPr>
  </w:style>
  <w:style w:type="character" w:styleId="DefaultParagraphFont">
    <w:name w:val="Default Paragraph Font"/>
    <w:qFormat/>
    <w:rPr/>
  </w:style>
  <w:style w:type="character" w:styleId="Heading2Char">
    <w:name w:val="Heading 2 Char"/>
    <w:qFormat/>
    <w:rPr>
      <w:b/>
      <w:bCs/>
      <w:sz w:val="36"/>
      <w:szCs w:val="36"/>
    </w:rPr>
  </w:style>
  <w:style w:type="character" w:styleId="Mwheadline">
    <w:name w:val="mw-headline"/>
    <w:basedOn w:val="DefaultParagraphFont"/>
    <w:qFormat/>
    <w:rPr/>
  </w:style>
  <w:style w:type="character" w:styleId="Mweditsection">
    <w:name w:val="mw-editsection"/>
    <w:basedOn w:val="DefaultParagraphFont"/>
    <w:qFormat/>
    <w:rPr/>
  </w:style>
  <w:style w:type="character" w:styleId="Mweditsectionbracket">
    <w:name w:val="mw-editsection-bracket"/>
    <w:basedOn w:val="DefaultParagraphFont"/>
    <w:qFormat/>
    <w:rPr/>
  </w:style>
  <w:style w:type="character" w:styleId="InternetLink">
    <w:name w:val="Hyperlink"/>
    <w:rPr>
      <w:color w:val="0000FF"/>
      <w:u w:val="single"/>
    </w:rPr>
  </w:style>
  <w:style w:type="character" w:styleId="Mweditsectiondivider">
    <w:name w:val="mw-editsection-divider"/>
    <w:basedOn w:val="DefaultParagraphFont"/>
    <w:qFormat/>
    <w:rPr/>
  </w:style>
  <w:style w:type="character" w:styleId="Appleconvertedspace">
    <w:name w:val="apple-converted-space"/>
    <w:basedOn w:val="DefaultParagraphFont"/>
    <w:qFormat/>
    <w:rPr/>
  </w:style>
  <w:style w:type="character" w:styleId="BalloonTextChar">
    <w:name w:val="Balloon Text Char"/>
    <w:qFormat/>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qFormat/>
    <w:pPr>
      <w:spacing w:before="0" w:after="0"/>
      <w:ind w:left="720" w:hanging="0"/>
      <w:contextualSpacing/>
    </w:pPr>
    <w:rPr/>
  </w:style>
  <w:style w:type="paragraph" w:styleId="NormalWeb">
    <w:name w:val="Normal (Web)"/>
    <w:basedOn w:val="Normal"/>
    <w:qFormat/>
    <w:pPr>
      <w:spacing w:before="280" w:after="280"/>
    </w:pPr>
    <w:rPr/>
  </w:style>
  <w:style w:type="paragraph" w:styleId="BalloonText">
    <w:name w:val="Balloon Text"/>
    <w:basedOn w:val="Normal"/>
    <w:qFormat/>
    <w:pPr/>
    <w:rPr>
      <w:rFonts w:ascii="Tahoma" w:hAnsi="Tahoma" w:cs="Tahoma"/>
      <w:sz w:val="16"/>
      <w:szCs w:val="16"/>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vi.wikipedia.org/wiki/Tr&#7885;ng_nam_khinh_n&#7919;" TargetMode="External"/><Relationship Id="rId3" Type="http://schemas.openxmlformats.org/officeDocument/2006/relationships/hyperlink" Target="https://vi.wikipedia.org/wiki/8_th&#225;ng_3" TargetMode="External"/><Relationship Id="rId4" Type="http://schemas.openxmlformats.org/officeDocument/2006/relationships/hyperlink" Target="https://vi.wikipedia.org/wiki/1857" TargetMode="External"/><Relationship Id="rId5" Type="http://schemas.openxmlformats.org/officeDocument/2006/relationships/hyperlink" Target="https://vi.wikipedia.org/wiki/Th&#224;nh_ph&#7889;_New_York" TargetMode="External"/><Relationship Id="rId6" Type="http://schemas.openxmlformats.org/officeDocument/2006/relationships/hyperlink" Target="https://vi.wikipedia.org/wiki/Hoa_K&#7923;" TargetMode="External"/><Relationship Id="rId7" Type="http://schemas.openxmlformats.org/officeDocument/2006/relationships/hyperlink" Target="https://vi.wikipedia.org/w/index.php?title=Qu&#7889;c_t&#7871;_th&#7913;_II&amp;action=edit&amp;redlink=1" TargetMode="External"/><Relationship Id="rId8" Type="http://schemas.openxmlformats.org/officeDocument/2006/relationships/hyperlink" Target="https://vi.wikipedia.org/wiki/1910" TargetMode="External"/><Relationship Id="rId9" Type="http://schemas.openxmlformats.org/officeDocument/2006/relationships/hyperlink" Target="https://vi.wikipedia.org/wiki/Clara_Zetkin" TargetMode="External"/><Relationship Id="rId10" Type="http://schemas.openxmlformats.org/officeDocument/2006/relationships/hyperlink" Target="https://vi.wikipedia.org/wiki/&#272;&#7913;c" TargetMode="External"/><Relationship Id="rId11" Type="http://schemas.openxmlformats.org/officeDocument/2006/relationships/hyperlink" Target="https://vi.wikipedia.org/wiki/8_th&#225;ng_3" TargetMode="Externa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0</TotalTime>
  <Application>LibreOffice/6.4.7.2$Linux_X86_64 LibreOffice_project/40$Build-2</Application>
  <Pages>1</Pages>
  <Words>480</Words>
  <Characters>1637</Characters>
  <CharactersWithSpaces>2084</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2018-06-15T17:29:00Z</dcterms:created>
  <dc:creator>Minh Thanh</dc:creator>
  <dc:description/>
  <dc:language>en-US</dc:language>
  <cp:lastModifiedBy>pvtrang90@outlook.com</cp:lastModifiedBy>
  <cp:lastPrinted>2018-06-15T17:28:00Z</cp:lastPrinted>
  <dcterms:modified xsi:type="dcterms:W3CDTF">2018-06-15T17:29:00Z</dcterms:modified>
  <cp:revision>2</cp:revision>
  <dc:subject/>
  <dc:title>1</dc:title>
</cp:coreProperties>
</file>